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33F" w:rsidRDefault="00D00E42">
      <w:pPr>
        <w:rPr>
          <w:b/>
        </w:rPr>
      </w:pPr>
      <w:r>
        <w:rPr>
          <w:b/>
        </w:rPr>
        <w:t xml:space="preserve"> </w:t>
      </w:r>
      <w:r w:rsidRPr="00D00E42">
        <w:rPr>
          <w:b/>
          <w:sz w:val="39"/>
          <w:szCs w:val="39"/>
        </w:rPr>
        <w:t>SPIR</w:t>
      </w:r>
      <w:bookmarkStart w:id="0" w:name="_GoBack"/>
      <w:bookmarkEnd w:id="0"/>
      <w:r w:rsidRPr="00D00E42">
        <w:rPr>
          <w:b/>
          <w:sz w:val="39"/>
          <w:szCs w:val="39"/>
        </w:rPr>
        <w:t>ITUAL CARE IN ONCOLOGY PATIENTS</w:t>
      </w:r>
      <w:r w:rsidR="00F7333F">
        <w:rPr>
          <w:b/>
        </w:rPr>
        <w:t xml:space="preserve">               </w:t>
      </w:r>
      <w:r w:rsidR="00F7333F">
        <w:rPr>
          <w:b/>
          <w:noProof/>
        </w:rPr>
        <w:drawing>
          <wp:inline distT="0" distB="0" distL="0" distR="0">
            <wp:extent cx="1143000" cy="1524000"/>
            <wp:effectExtent l="19050" t="0" r="0" b="0"/>
            <wp:docPr id="2" name="Picture 1" descr="hands spiritual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ds spirituality.jpg"/>
                    <pic:cNvPicPr/>
                  </pic:nvPicPr>
                  <pic:blipFill>
                    <a:blip r:embed="rId7" cstate="print"/>
                    <a:stretch>
                      <a:fillRect/>
                    </a:stretch>
                  </pic:blipFill>
                  <pic:spPr>
                    <a:xfrm>
                      <a:off x="0" y="0"/>
                      <a:ext cx="1143000" cy="1524000"/>
                    </a:xfrm>
                    <a:prstGeom prst="rect">
                      <a:avLst/>
                    </a:prstGeom>
                  </pic:spPr>
                </pic:pic>
              </a:graphicData>
            </a:graphic>
          </wp:inline>
        </w:drawing>
      </w:r>
    </w:p>
    <w:p w:rsidR="004A7C03" w:rsidRDefault="004A7C03">
      <w:pPr>
        <w:rPr>
          <w:b/>
        </w:rPr>
      </w:pPr>
    </w:p>
    <w:p w:rsidR="004A7C03" w:rsidRDefault="00D9289A" w:rsidP="00D9289A">
      <w:r>
        <w:t xml:space="preserve">Spirituality is the awareness </w:t>
      </w:r>
      <w:r w:rsidR="00781340">
        <w:t>of a</w:t>
      </w:r>
      <w:r>
        <w:t xml:space="preserve"> higher power and </w:t>
      </w:r>
      <w:r w:rsidR="00781340">
        <w:t xml:space="preserve">the </w:t>
      </w:r>
      <w:r>
        <w:t>beliefs about t</w:t>
      </w:r>
      <w:r w:rsidR="00A9687B">
        <w:t>he meaning of life. Severe illness such as cancer greatly affects one’s spirituality. Spiritual care is providing hope and comfort</w:t>
      </w:r>
      <w:r w:rsidR="00781340">
        <w:t>. It</w:t>
      </w:r>
      <w:r w:rsidR="00A9687B">
        <w:t xml:space="preserve"> can also </w:t>
      </w:r>
      <w:r w:rsidR="00781340">
        <w:t>help the patient regain</w:t>
      </w:r>
      <w:r w:rsidR="00A9687B">
        <w:t xml:space="preserve"> hope when </w:t>
      </w:r>
      <w:r w:rsidR="00781340">
        <w:t xml:space="preserve">feeling helpless, </w:t>
      </w:r>
      <w:r w:rsidR="00A9687B">
        <w:t>guiding the patients and their families</w:t>
      </w:r>
      <w:r w:rsidR="00781340">
        <w:t xml:space="preserve"> </w:t>
      </w:r>
      <w:r w:rsidR="00A9687B">
        <w:t xml:space="preserve">and providing </w:t>
      </w:r>
      <w:r w:rsidR="00781340">
        <w:t>all with</w:t>
      </w:r>
      <w:r w:rsidR="001D4717">
        <w:t xml:space="preserve"> </w:t>
      </w:r>
      <w:r w:rsidR="00A9687B">
        <w:t xml:space="preserve">the tools to better manage and adjust to the changes throughout the span of the illness and at the end of life. Cancer not only affects the patient but it also affects the patient’s </w:t>
      </w:r>
      <w:r w:rsidR="001D4717">
        <w:t xml:space="preserve">family and caregivers, so it is as important to include them in the care. </w:t>
      </w:r>
      <w:r w:rsidR="00781340">
        <w:t xml:space="preserve"> Spiritual c</w:t>
      </w:r>
      <w:r w:rsidR="001D4717">
        <w:t xml:space="preserve">are must be individualized base on the patient’s beliefs, needs and appropriateness. </w:t>
      </w:r>
    </w:p>
    <w:p w:rsidR="001D524E" w:rsidRPr="00F7333F" w:rsidRDefault="001D524E">
      <w:pPr>
        <w:rPr>
          <w:b/>
        </w:rPr>
      </w:pPr>
      <w:r w:rsidRPr="00F7333F">
        <w:rPr>
          <w:b/>
        </w:rPr>
        <w:t>ASSESSMENTS</w:t>
      </w:r>
    </w:p>
    <w:p w:rsidR="001D524E" w:rsidRDefault="00412EA1">
      <w:r>
        <w:t xml:space="preserve">          </w:t>
      </w:r>
      <w:r w:rsidR="00F92B20">
        <w:t xml:space="preserve">In order to </w:t>
      </w:r>
      <w:r>
        <w:t>provide</w:t>
      </w:r>
      <w:r w:rsidR="008327CE">
        <w:t xml:space="preserve"> individualize</w:t>
      </w:r>
      <w:r>
        <w:t>d</w:t>
      </w:r>
      <w:r w:rsidR="008327CE">
        <w:t xml:space="preserve"> spiritual care </w:t>
      </w:r>
      <w:r w:rsidR="00F92B20">
        <w:t xml:space="preserve">various assessment tools are used. They are </w:t>
      </w:r>
      <w:r w:rsidR="008327CE">
        <w:t>base</w:t>
      </w:r>
      <w:r w:rsidR="00F92B20">
        <w:t>d</w:t>
      </w:r>
      <w:r w:rsidR="008327CE">
        <w:t xml:space="preserve"> on </w:t>
      </w:r>
      <w:r w:rsidR="00F92B20">
        <w:t>patients’</w:t>
      </w:r>
      <w:r w:rsidR="008327CE">
        <w:t xml:space="preserve"> needs, beliefs, </w:t>
      </w:r>
      <w:r w:rsidR="00F92B20">
        <w:t xml:space="preserve">and ability to adapt to illness. </w:t>
      </w:r>
      <w:r w:rsidR="008327CE">
        <w:t xml:space="preserve">Each </w:t>
      </w:r>
      <w:r>
        <w:t xml:space="preserve">tool </w:t>
      </w:r>
      <w:r w:rsidR="008327CE">
        <w:t>has its own potential value and limitations.</w:t>
      </w:r>
    </w:p>
    <w:p w:rsidR="001D4717" w:rsidRPr="008A28A3" w:rsidRDefault="001D4717" w:rsidP="001D4717">
      <w:pPr>
        <w:pStyle w:val="ListParagraph"/>
        <w:numPr>
          <w:ilvl w:val="0"/>
          <w:numId w:val="1"/>
        </w:numPr>
        <w:rPr>
          <w:b/>
        </w:rPr>
      </w:pPr>
      <w:r w:rsidRPr="008A28A3">
        <w:rPr>
          <w:b/>
        </w:rPr>
        <w:t>Duke Religious Index (DRI)</w:t>
      </w:r>
    </w:p>
    <w:p w:rsidR="001D4717" w:rsidRDefault="001D4717" w:rsidP="001D4717">
      <w:pPr>
        <w:pStyle w:val="ListParagraph"/>
        <w:numPr>
          <w:ilvl w:val="0"/>
          <w:numId w:val="4"/>
        </w:numPr>
      </w:pPr>
      <w:r>
        <w:t>Focuses on religious involvement rather than spirituality</w:t>
      </w:r>
    </w:p>
    <w:p w:rsidR="001D4717" w:rsidRPr="008A28A3" w:rsidRDefault="001D4717" w:rsidP="001D4717">
      <w:pPr>
        <w:pStyle w:val="ListParagraph"/>
        <w:numPr>
          <w:ilvl w:val="0"/>
          <w:numId w:val="1"/>
        </w:numPr>
        <w:rPr>
          <w:b/>
        </w:rPr>
      </w:pPr>
      <w:r w:rsidRPr="008A28A3">
        <w:rPr>
          <w:b/>
        </w:rPr>
        <w:t>Systems of Belief Inventory (SBI-15R)</w:t>
      </w:r>
    </w:p>
    <w:p w:rsidR="001D4717" w:rsidRDefault="001D4717" w:rsidP="001D4717">
      <w:pPr>
        <w:pStyle w:val="ListParagraph"/>
        <w:numPr>
          <w:ilvl w:val="0"/>
          <w:numId w:val="4"/>
        </w:numPr>
      </w:pPr>
      <w:r>
        <w:t>Focuses on 2 factors: belief/experience, and religious social support</w:t>
      </w:r>
    </w:p>
    <w:p w:rsidR="001D4717" w:rsidRPr="008A28A3" w:rsidRDefault="001D4717" w:rsidP="001D4717">
      <w:pPr>
        <w:pStyle w:val="ListParagraph"/>
        <w:numPr>
          <w:ilvl w:val="0"/>
          <w:numId w:val="1"/>
        </w:numPr>
        <w:rPr>
          <w:b/>
        </w:rPr>
      </w:pPr>
      <w:r w:rsidRPr="008A28A3">
        <w:rPr>
          <w:b/>
        </w:rPr>
        <w:t>Brief Measure of Religious Coping (RCOPE)</w:t>
      </w:r>
    </w:p>
    <w:p w:rsidR="001D4717" w:rsidRDefault="001D4717" w:rsidP="001D4717">
      <w:pPr>
        <w:pStyle w:val="ListParagraph"/>
        <w:numPr>
          <w:ilvl w:val="0"/>
          <w:numId w:val="4"/>
        </w:numPr>
      </w:pPr>
      <w:r>
        <w:t>Has 2 dimensions: positive religious coping, and negative religious coping</w:t>
      </w:r>
    </w:p>
    <w:p w:rsidR="001D4717" w:rsidRDefault="001D4717" w:rsidP="001D4717">
      <w:pPr>
        <w:pStyle w:val="ListParagraph"/>
        <w:numPr>
          <w:ilvl w:val="0"/>
          <w:numId w:val="4"/>
        </w:numPr>
      </w:pPr>
      <w:r>
        <w:t>Is powerful in predicting poor adjustment to disease</w:t>
      </w:r>
    </w:p>
    <w:p w:rsidR="001D4717" w:rsidRPr="008A28A3" w:rsidRDefault="001D4717" w:rsidP="001D4717">
      <w:pPr>
        <w:pStyle w:val="ListParagraph"/>
        <w:numPr>
          <w:ilvl w:val="0"/>
          <w:numId w:val="1"/>
        </w:numPr>
        <w:rPr>
          <w:b/>
        </w:rPr>
      </w:pPr>
      <w:r w:rsidRPr="008A28A3">
        <w:rPr>
          <w:b/>
        </w:rPr>
        <w:t>Functional Assessment of Chronic Illness Therapy – Spiritual Well-being (FACIT-Sp)</w:t>
      </w:r>
    </w:p>
    <w:p w:rsidR="001D4717" w:rsidRDefault="001D4717" w:rsidP="001D4717">
      <w:pPr>
        <w:pStyle w:val="ListParagraph"/>
        <w:numPr>
          <w:ilvl w:val="0"/>
          <w:numId w:val="4"/>
        </w:numPr>
      </w:pPr>
      <w:r>
        <w:t>Has 2 factors: meaning &amp; peace, and faith</w:t>
      </w:r>
    </w:p>
    <w:p w:rsidR="001D4717" w:rsidRDefault="001D4717" w:rsidP="001D4717">
      <w:pPr>
        <w:pStyle w:val="ListParagraph"/>
        <w:numPr>
          <w:ilvl w:val="0"/>
          <w:numId w:val="4"/>
        </w:numPr>
      </w:pPr>
      <w:r>
        <w:t>The wordings does not assume a belief in God which then can be comfortably completed by an atheist or agnostic</w:t>
      </w:r>
    </w:p>
    <w:p w:rsidR="001D4717" w:rsidRPr="008A28A3" w:rsidRDefault="001D4717" w:rsidP="001D4717">
      <w:pPr>
        <w:pStyle w:val="ListParagraph"/>
        <w:numPr>
          <w:ilvl w:val="0"/>
          <w:numId w:val="1"/>
        </w:numPr>
        <w:rPr>
          <w:b/>
        </w:rPr>
      </w:pPr>
      <w:r w:rsidRPr="008A28A3">
        <w:rPr>
          <w:b/>
        </w:rPr>
        <w:t>Spiritual Transformation Scale (STS)</w:t>
      </w:r>
    </w:p>
    <w:p w:rsidR="001D4717" w:rsidRDefault="001D4717" w:rsidP="001D4717">
      <w:pPr>
        <w:pStyle w:val="ListParagraph"/>
        <w:numPr>
          <w:ilvl w:val="0"/>
          <w:numId w:val="4"/>
        </w:numPr>
      </w:pPr>
      <w:r>
        <w:t>Has 2 factors: spiritual growth, and spiritual decline</w:t>
      </w:r>
    </w:p>
    <w:p w:rsidR="001D4717" w:rsidRDefault="001D4717" w:rsidP="001D4717">
      <w:pPr>
        <w:pStyle w:val="ListParagraph"/>
        <w:numPr>
          <w:ilvl w:val="0"/>
          <w:numId w:val="4"/>
        </w:numPr>
      </w:pPr>
      <w:r>
        <w:t>Specific to change in spirituality since diagnosis</w:t>
      </w:r>
    </w:p>
    <w:p w:rsidR="001D4717" w:rsidRDefault="001D4717" w:rsidP="001D4717">
      <w:pPr>
        <w:pStyle w:val="ListParagraph"/>
        <w:numPr>
          <w:ilvl w:val="0"/>
          <w:numId w:val="4"/>
        </w:numPr>
      </w:pPr>
      <w:r>
        <w:t>Limitations: development to date includes mostly observant Christians with little minorities in the sample.</w:t>
      </w:r>
    </w:p>
    <w:p w:rsidR="001D4717" w:rsidRPr="008A28A3" w:rsidRDefault="001D4717" w:rsidP="001D4717">
      <w:pPr>
        <w:pStyle w:val="ListParagraph"/>
        <w:numPr>
          <w:ilvl w:val="0"/>
          <w:numId w:val="1"/>
        </w:numPr>
        <w:rPr>
          <w:b/>
        </w:rPr>
      </w:pPr>
      <w:r w:rsidRPr="008A28A3">
        <w:rPr>
          <w:b/>
        </w:rPr>
        <w:lastRenderedPageBreak/>
        <w:t>Spiritual belief system, Personal  Spirituality, Integrity with spiritual community, Ritualized practices &amp; restrictions, Implications for medical cause, Terminal events planning (The SPIRITual History)</w:t>
      </w:r>
    </w:p>
    <w:p w:rsidR="001D4717" w:rsidRDefault="001D4717" w:rsidP="001D4717">
      <w:pPr>
        <w:pStyle w:val="ListParagraph"/>
        <w:numPr>
          <w:ilvl w:val="0"/>
          <w:numId w:val="4"/>
        </w:numPr>
      </w:pPr>
      <w:r>
        <w:t>In-depth interview pertinent to managing serious illness and helps to gain understanding of how patient’s religious beliefs may bear on the patient care decisions.</w:t>
      </w:r>
    </w:p>
    <w:p w:rsidR="001D4717" w:rsidRPr="008A28A3" w:rsidRDefault="001D4717" w:rsidP="001D4717">
      <w:pPr>
        <w:pStyle w:val="ListParagraph"/>
        <w:numPr>
          <w:ilvl w:val="0"/>
          <w:numId w:val="1"/>
        </w:numPr>
        <w:rPr>
          <w:b/>
        </w:rPr>
      </w:pPr>
      <w:r w:rsidRPr="008A28A3">
        <w:rPr>
          <w:b/>
        </w:rPr>
        <w:t>Faith, Importance/Influence, Community and Address (FICA)</w:t>
      </w:r>
    </w:p>
    <w:p w:rsidR="001D4717" w:rsidRDefault="001D4717" w:rsidP="001D4717">
      <w:pPr>
        <w:pStyle w:val="ListParagraph"/>
        <w:numPr>
          <w:ilvl w:val="0"/>
          <w:numId w:val="4"/>
        </w:numPr>
      </w:pPr>
      <w:r>
        <w:t>Focuses on brief spiritual history</w:t>
      </w:r>
    </w:p>
    <w:p w:rsidR="00FF3E07" w:rsidRDefault="001D4717" w:rsidP="008327CE">
      <w:pPr>
        <w:pStyle w:val="ListParagraph"/>
        <w:numPr>
          <w:ilvl w:val="0"/>
          <w:numId w:val="4"/>
        </w:numPr>
      </w:pPr>
      <w:r>
        <w:t>Simple approach, can be use to any patient population</w:t>
      </w:r>
    </w:p>
    <w:p w:rsidR="001D524E" w:rsidRDefault="001D524E" w:rsidP="00FF3E07">
      <w:pPr>
        <w:rPr>
          <w:b/>
        </w:rPr>
      </w:pPr>
      <w:r w:rsidRPr="00FF3E07">
        <w:rPr>
          <w:b/>
        </w:rPr>
        <w:t>INTERVENTIONS</w:t>
      </w:r>
      <w:r w:rsidR="00B30EC9">
        <w:rPr>
          <w:b/>
        </w:rPr>
        <w:t xml:space="preserve"> </w:t>
      </w:r>
    </w:p>
    <w:p w:rsidR="00FF3E07" w:rsidRDefault="00FF3E07" w:rsidP="00FF3E07">
      <w:r>
        <w:t>Interventions are provided in different manners by the nurse, physicians, hospital chaplains, spiritual leaders and therapists, support groups, and others, through:</w:t>
      </w:r>
    </w:p>
    <w:p w:rsidR="00FF3E07" w:rsidRDefault="00FF3E07" w:rsidP="00FF3E07">
      <w:pPr>
        <w:pStyle w:val="ListParagraph"/>
        <w:numPr>
          <w:ilvl w:val="0"/>
          <w:numId w:val="5"/>
        </w:numPr>
      </w:pPr>
      <w:r>
        <w:t>Therapeutic communication – important tool which allows help explore patient and his/her families’ feelings and beliefs while providing care.</w:t>
      </w:r>
    </w:p>
    <w:p w:rsidR="00FF3E07" w:rsidRDefault="00FF3E07" w:rsidP="00FF3E07">
      <w:pPr>
        <w:pStyle w:val="ListParagraph"/>
        <w:numPr>
          <w:ilvl w:val="0"/>
          <w:numId w:val="5"/>
        </w:numPr>
      </w:pPr>
      <w:r>
        <w:t xml:space="preserve">Sacramental practices </w:t>
      </w:r>
    </w:p>
    <w:p w:rsidR="00FF3E07" w:rsidRDefault="00FF3E07" w:rsidP="00FF3E07">
      <w:pPr>
        <w:pStyle w:val="ListParagraph"/>
        <w:numPr>
          <w:ilvl w:val="0"/>
          <w:numId w:val="5"/>
        </w:numPr>
      </w:pPr>
      <w:r>
        <w:t>Utilizing resources such as prayers, music, inspirational readings such as poetry and devotional books</w:t>
      </w:r>
    </w:p>
    <w:p w:rsidR="00FF3E07" w:rsidRDefault="00FF3E07" w:rsidP="00FF3E07">
      <w:pPr>
        <w:pStyle w:val="ListParagraph"/>
        <w:numPr>
          <w:ilvl w:val="0"/>
          <w:numId w:val="5"/>
        </w:numPr>
      </w:pPr>
      <w:r>
        <w:t>Refer to hospital chaplains, faith-based therapists, religious leaders</w:t>
      </w:r>
    </w:p>
    <w:p w:rsidR="00FF3E07" w:rsidRDefault="00FF3E07" w:rsidP="00FF3E07">
      <w:pPr>
        <w:pStyle w:val="ListParagraph"/>
        <w:numPr>
          <w:ilvl w:val="0"/>
          <w:numId w:val="5"/>
        </w:numPr>
      </w:pPr>
      <w:r>
        <w:t>Providing information and referral to support groups locally and nationwide, also include websites if possible</w:t>
      </w:r>
    </w:p>
    <w:p w:rsidR="00FF3E07" w:rsidRDefault="00FF3E07" w:rsidP="00FF3E07">
      <w:pPr>
        <w:pStyle w:val="ListParagraph"/>
        <w:numPr>
          <w:ilvl w:val="0"/>
          <w:numId w:val="5"/>
        </w:numPr>
      </w:pPr>
      <w:r>
        <w:t xml:space="preserve">Allowing </w:t>
      </w:r>
      <w:r w:rsidR="00781340">
        <w:t>Holy Scriptures</w:t>
      </w:r>
      <w:r>
        <w:t xml:space="preserve"> and other religion-specific items – rosary beads, devotional pictures, etc.</w:t>
      </w:r>
    </w:p>
    <w:p w:rsidR="00FF3E07" w:rsidRDefault="00FF3E07" w:rsidP="00FF3E07">
      <w:pPr>
        <w:pStyle w:val="ListParagraph"/>
        <w:numPr>
          <w:ilvl w:val="0"/>
          <w:numId w:val="5"/>
        </w:numPr>
      </w:pPr>
      <w:r>
        <w:t>Maintaining normalcy, such as visitations from family and friends, hobbies as long as it doesn’t interfere with the patient’s treatment and doesn’t have negative effects on his/her health.</w:t>
      </w:r>
    </w:p>
    <w:p w:rsidR="00FF3E07" w:rsidRDefault="00FF3E07" w:rsidP="00FF3E07">
      <w:pPr>
        <w:pStyle w:val="ListParagraph"/>
        <w:numPr>
          <w:ilvl w:val="0"/>
          <w:numId w:val="5"/>
        </w:numPr>
      </w:pPr>
      <w:r>
        <w:t xml:space="preserve">Allowing as much independence, decision-making regarding </w:t>
      </w:r>
      <w:r w:rsidR="00781340">
        <w:t>one's</w:t>
      </w:r>
      <w:r>
        <w:t xml:space="preserve"> care as possible and involve family in care.</w:t>
      </w:r>
    </w:p>
    <w:p w:rsidR="00575B69" w:rsidRPr="00575B69" w:rsidRDefault="00575B69" w:rsidP="00575B69">
      <w:pPr>
        <w:rPr>
          <w:b/>
        </w:rPr>
      </w:pPr>
      <w:r w:rsidRPr="00575B69">
        <w:rPr>
          <w:b/>
        </w:rPr>
        <w:t>ADDITIONAL RESOURCES</w:t>
      </w:r>
    </w:p>
    <w:p w:rsidR="00575B69" w:rsidRPr="00575B69" w:rsidRDefault="00575B69" w:rsidP="00575B69">
      <w:pPr>
        <w:pStyle w:val="ListParagraph"/>
        <w:numPr>
          <w:ilvl w:val="0"/>
          <w:numId w:val="5"/>
        </w:numPr>
        <w:rPr>
          <w:b/>
        </w:rPr>
      </w:pPr>
      <w:r w:rsidRPr="00575B69">
        <w:rPr>
          <w:b/>
        </w:rPr>
        <w:t xml:space="preserve">     </w:t>
      </w:r>
      <w:hyperlink r:id="rId8" w:history="1">
        <w:r w:rsidRPr="00575B69">
          <w:rPr>
            <w:rStyle w:val="Hyperlink"/>
            <w:b/>
          </w:rPr>
          <w:t>www.spiritualityandhealth.ufl.edu</w:t>
        </w:r>
      </w:hyperlink>
    </w:p>
    <w:p w:rsidR="00575B69" w:rsidRPr="00575B69" w:rsidRDefault="00575B69" w:rsidP="00575B69">
      <w:pPr>
        <w:pStyle w:val="ListParagraph"/>
        <w:numPr>
          <w:ilvl w:val="0"/>
          <w:numId w:val="5"/>
        </w:numPr>
        <w:rPr>
          <w:b/>
        </w:rPr>
      </w:pPr>
      <w:r w:rsidRPr="00575B69">
        <w:rPr>
          <w:b/>
        </w:rPr>
        <w:t xml:space="preserve">     </w:t>
      </w:r>
      <w:hyperlink r:id="rId9" w:history="1">
        <w:r w:rsidRPr="00575B69">
          <w:rPr>
            <w:rStyle w:val="Hyperlink"/>
            <w:b/>
          </w:rPr>
          <w:t>www.spiritualityandhealth.duke.edu</w:t>
        </w:r>
      </w:hyperlink>
    </w:p>
    <w:p w:rsidR="00575B69" w:rsidRPr="00575B69" w:rsidRDefault="00575B69" w:rsidP="00575B69">
      <w:pPr>
        <w:pStyle w:val="ListParagraph"/>
        <w:numPr>
          <w:ilvl w:val="0"/>
          <w:numId w:val="5"/>
        </w:numPr>
        <w:rPr>
          <w:b/>
        </w:rPr>
      </w:pPr>
      <w:r w:rsidRPr="00575B69">
        <w:rPr>
          <w:b/>
        </w:rPr>
        <w:t xml:space="preserve">     </w:t>
      </w:r>
      <w:hyperlink r:id="rId10" w:history="1">
        <w:r w:rsidRPr="00575B69">
          <w:rPr>
            <w:rStyle w:val="Hyperlink"/>
            <w:b/>
          </w:rPr>
          <w:t>www.gwish.org</w:t>
        </w:r>
      </w:hyperlink>
    </w:p>
    <w:p w:rsidR="00575B69" w:rsidRDefault="00575B69" w:rsidP="00575B69">
      <w:pPr>
        <w:pStyle w:val="ListParagraph"/>
        <w:numPr>
          <w:ilvl w:val="0"/>
          <w:numId w:val="5"/>
        </w:numPr>
      </w:pPr>
      <w:r w:rsidRPr="00575B69">
        <w:rPr>
          <w:b/>
        </w:rPr>
        <w:t xml:space="preserve">     </w:t>
      </w:r>
      <w:hyperlink r:id="rId11" w:history="1">
        <w:r w:rsidRPr="00575B69">
          <w:rPr>
            <w:rStyle w:val="Hyperlink"/>
            <w:b/>
          </w:rPr>
          <w:t>www.massgeneral.org/bhi</w:t>
        </w:r>
      </w:hyperlink>
    </w:p>
    <w:p w:rsidR="00093234" w:rsidRDefault="004A7C03" w:rsidP="00FF3E07">
      <w:r w:rsidRPr="004A7C03">
        <w:rPr>
          <w:noProof/>
        </w:rPr>
        <w:lastRenderedPageBreak/>
        <w:drawing>
          <wp:inline distT="0" distB="0" distL="0" distR="0">
            <wp:extent cx="5686425" cy="5534025"/>
            <wp:effectExtent l="19050" t="0" r="9525" b="0"/>
            <wp:docPr id="3" name="Picture 13" descr="http://media.oncologynurseadvisor.com/images/2010/12/14/o1110spiritual_opener_134718_1347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media.oncologynurseadvisor.com/images/2010/12/14/o1110spiritual_opener_134718_134721.gif"/>
                    <pic:cNvPicPr>
                      <a:picLocks noChangeAspect="1" noChangeArrowheads="1"/>
                    </pic:cNvPicPr>
                  </pic:nvPicPr>
                  <pic:blipFill>
                    <a:blip r:embed="rId12" cstate="print"/>
                    <a:srcRect/>
                    <a:stretch>
                      <a:fillRect/>
                    </a:stretch>
                  </pic:blipFill>
                  <pic:spPr bwMode="auto">
                    <a:xfrm>
                      <a:off x="0" y="0"/>
                      <a:ext cx="5686425" cy="5534025"/>
                    </a:xfrm>
                    <a:prstGeom prst="rect">
                      <a:avLst/>
                    </a:prstGeom>
                    <a:noFill/>
                    <a:ln w="9525">
                      <a:noFill/>
                      <a:miter lim="800000"/>
                      <a:headEnd/>
                      <a:tailEnd/>
                    </a:ln>
                  </pic:spPr>
                </pic:pic>
              </a:graphicData>
            </a:graphic>
          </wp:inline>
        </w:drawing>
      </w:r>
    </w:p>
    <w:p w:rsidR="004C3DDD" w:rsidRDefault="00093234" w:rsidP="004C3DDD">
      <w:r>
        <w:t>Spiritual care</w:t>
      </w:r>
      <w:r w:rsidR="00B423D6">
        <w:t xml:space="preserve"> empowers cancer patients with </w:t>
      </w:r>
      <w:r>
        <w:t xml:space="preserve">hope and gives them </w:t>
      </w:r>
      <w:r w:rsidR="00B423D6">
        <w:t>strength in coping with cancer</w:t>
      </w:r>
      <w:r w:rsidR="004A7C03">
        <w:t>, the high levels of pain, fatigue</w:t>
      </w:r>
      <w:r w:rsidR="00B423D6">
        <w:t xml:space="preserve"> and the treatment side effects</w:t>
      </w:r>
      <w:r w:rsidR="008B0478">
        <w:t>.</w:t>
      </w:r>
      <w:r w:rsidR="00B423D6">
        <w:t xml:space="preserve"> </w:t>
      </w:r>
      <w:r w:rsidR="008B0478">
        <w:t xml:space="preserve"> </w:t>
      </w:r>
      <w:r>
        <w:t xml:space="preserve"> </w:t>
      </w:r>
      <w:r w:rsidR="00E9471A">
        <w:t xml:space="preserve">It </w:t>
      </w:r>
      <w:r w:rsidR="00B423D6">
        <w:t>may also decreases stress,</w:t>
      </w:r>
      <w:r w:rsidR="00E9471A">
        <w:t xml:space="preserve"> anxiety</w:t>
      </w:r>
      <w:r w:rsidR="00B423D6">
        <w:t xml:space="preserve"> and depression</w:t>
      </w:r>
      <w:r w:rsidR="00E9471A">
        <w:t>, improve</w:t>
      </w:r>
      <w:r w:rsidR="008B0478">
        <w:t>s</w:t>
      </w:r>
      <w:r w:rsidR="00B423D6">
        <w:t xml:space="preserve"> positive point of view</w:t>
      </w:r>
      <w:r w:rsidR="00E9471A">
        <w:t>, give</w:t>
      </w:r>
      <w:r w:rsidR="008B0478">
        <w:t>s</w:t>
      </w:r>
      <w:r w:rsidR="00E9471A">
        <w:t xml:space="preserve"> sense of belonging and being in control</w:t>
      </w:r>
      <w:r w:rsidR="00B423D6">
        <w:t xml:space="preserve">, helps with acceptance of their illness, </w:t>
      </w:r>
      <w:r w:rsidR="00E9471A">
        <w:t xml:space="preserve"> and the most importantly </w:t>
      </w:r>
      <w:r w:rsidR="008B0478">
        <w:t>helps</w:t>
      </w:r>
      <w:r w:rsidR="00153155">
        <w:t xml:space="preserve"> to</w:t>
      </w:r>
      <w:r w:rsidR="008B0478">
        <w:t xml:space="preserve"> </w:t>
      </w:r>
      <w:r w:rsidR="00E9471A">
        <w:t>overcome fear of dying.</w:t>
      </w:r>
    </w:p>
    <w:p w:rsidR="00575B69" w:rsidRDefault="00575B69" w:rsidP="004C3DDD"/>
    <w:p w:rsidR="004A7C03" w:rsidRPr="0035610F" w:rsidRDefault="00575B69" w:rsidP="004C3DDD">
      <w:hyperlink r:id="rId13" w:history="1">
        <w:r>
          <w:rPr>
            <w:rStyle w:val="Hyperlink"/>
          </w:rPr>
          <w:t>http://www.youtube.com/watch?v=8F5M</w:t>
        </w:r>
        <w:r>
          <w:rPr>
            <w:rStyle w:val="Hyperlink"/>
          </w:rPr>
          <w:t>b</w:t>
        </w:r>
        <w:r>
          <w:rPr>
            <w:rStyle w:val="Hyperlink"/>
          </w:rPr>
          <w:t>IIPHxQ</w:t>
        </w:r>
      </w:hyperlink>
    </w:p>
    <w:p w:rsidR="00575B69" w:rsidRDefault="00575B69" w:rsidP="008327CE"/>
    <w:p w:rsidR="00102C7A" w:rsidRPr="00102C7A" w:rsidRDefault="00102C7A" w:rsidP="008327CE">
      <w:pPr>
        <w:rPr>
          <w:b/>
        </w:rPr>
      </w:pPr>
      <w:r w:rsidRPr="00102C7A">
        <w:rPr>
          <w:b/>
        </w:rPr>
        <w:t>ARTICLE:</w:t>
      </w:r>
    </w:p>
    <w:p w:rsidR="00102C7A" w:rsidRPr="00D92052" w:rsidRDefault="003754B0" w:rsidP="008327CE">
      <w:pPr>
        <w:rPr>
          <w:b/>
        </w:rPr>
      </w:pPr>
      <w:hyperlink r:id="rId14" w:history="1">
        <w:r w:rsidR="00102C7A" w:rsidRPr="00D92052">
          <w:rPr>
            <w:rStyle w:val="Hyperlink"/>
            <w:b/>
          </w:rPr>
          <w:t>http://www.oncologynurseadvisor.com/integrating-spiritual-care-as-part-of-comprehensive-cancer-treatment/article/192686/</w:t>
        </w:r>
      </w:hyperlink>
    </w:p>
    <w:p w:rsidR="00102C7A" w:rsidRPr="00102C7A" w:rsidRDefault="00102C7A" w:rsidP="00102C7A">
      <w:pPr>
        <w:rPr>
          <w:b/>
        </w:rPr>
      </w:pPr>
      <w:r>
        <w:rPr>
          <w:b/>
        </w:rPr>
        <w:t>REFERENCES:</w:t>
      </w:r>
    </w:p>
    <w:p w:rsidR="00102C7A" w:rsidRPr="00D92052" w:rsidRDefault="003754B0" w:rsidP="00102C7A">
      <w:pPr>
        <w:shd w:val="clear" w:color="auto" w:fill="FFFFFF"/>
        <w:spacing w:line="255" w:lineRule="atLeast"/>
        <w:rPr>
          <w:rFonts w:ascii="Segoe UI" w:hAnsi="Segoe UI" w:cs="Segoe UI"/>
          <w:b/>
          <w:color w:val="2A2A2A"/>
          <w:sz w:val="20"/>
          <w:szCs w:val="20"/>
        </w:rPr>
      </w:pPr>
      <w:hyperlink r:id="rId15" w:tgtFrame="_blank" w:history="1">
        <w:r w:rsidR="00102C7A" w:rsidRPr="00D92052">
          <w:rPr>
            <w:rStyle w:val="Hyperlink"/>
            <w:rFonts w:ascii="Segoe UI" w:hAnsi="Segoe UI" w:cs="Segoe UI"/>
            <w:b/>
            <w:color w:val="0068CF"/>
            <w:sz w:val="20"/>
            <w:szCs w:val="20"/>
          </w:rPr>
          <w:t>http://www.cancer.gov/cancertopics/pdq/supportivecare/spirituality/HealthProfessional/page1</w:t>
        </w:r>
      </w:hyperlink>
    </w:p>
    <w:p w:rsidR="00102C7A" w:rsidRPr="00D92052" w:rsidRDefault="003754B0" w:rsidP="00102C7A">
      <w:pPr>
        <w:shd w:val="clear" w:color="auto" w:fill="FFFFFF"/>
        <w:spacing w:line="255" w:lineRule="atLeast"/>
        <w:rPr>
          <w:rFonts w:ascii="Segoe UI" w:hAnsi="Segoe UI" w:cs="Segoe UI"/>
          <w:b/>
          <w:color w:val="2A2A2A"/>
          <w:sz w:val="20"/>
          <w:szCs w:val="20"/>
        </w:rPr>
      </w:pPr>
      <w:hyperlink r:id="rId16" w:tgtFrame="_blank" w:history="1">
        <w:r w:rsidR="00102C7A" w:rsidRPr="00D92052">
          <w:rPr>
            <w:rStyle w:val="Hyperlink"/>
            <w:rFonts w:ascii="Segoe UI" w:hAnsi="Segoe UI" w:cs="Segoe UI"/>
            <w:b/>
            <w:color w:val="0068CF"/>
            <w:sz w:val="20"/>
            <w:szCs w:val="20"/>
          </w:rPr>
          <w:t>http://www.cancercenter.com/complementary-alternative-medicine/spiritual-support.cfm</w:t>
        </w:r>
      </w:hyperlink>
    </w:p>
    <w:p w:rsidR="00102C7A" w:rsidRPr="00D92052" w:rsidRDefault="003754B0" w:rsidP="00102C7A">
      <w:pPr>
        <w:shd w:val="clear" w:color="auto" w:fill="FFFFFF"/>
        <w:spacing w:line="255" w:lineRule="atLeast"/>
        <w:rPr>
          <w:rFonts w:ascii="Segoe UI" w:hAnsi="Segoe UI" w:cs="Segoe UI"/>
          <w:b/>
          <w:color w:val="2A2A2A"/>
          <w:sz w:val="20"/>
          <w:szCs w:val="20"/>
        </w:rPr>
      </w:pPr>
      <w:hyperlink r:id="rId17" w:history="1">
        <w:r w:rsidR="00102C7A" w:rsidRPr="00D92052">
          <w:rPr>
            <w:rStyle w:val="Hyperlink"/>
            <w:rFonts w:ascii="Segoe UI" w:hAnsi="Segoe UI" w:cs="Segoe UI"/>
            <w:b/>
            <w:sz w:val="20"/>
            <w:szCs w:val="20"/>
          </w:rPr>
          <w:t>www.webmd.com</w:t>
        </w:r>
      </w:hyperlink>
    </w:p>
    <w:p w:rsidR="00102C7A" w:rsidRDefault="00102C7A" w:rsidP="00102C7A">
      <w:pPr>
        <w:shd w:val="clear" w:color="auto" w:fill="FFFFFF"/>
        <w:spacing w:line="255" w:lineRule="atLeast"/>
        <w:rPr>
          <w:rFonts w:ascii="Segoe UI" w:hAnsi="Segoe UI" w:cs="Segoe UI"/>
          <w:color w:val="2A2A2A"/>
          <w:sz w:val="20"/>
          <w:szCs w:val="20"/>
        </w:rPr>
      </w:pPr>
    </w:p>
    <w:p w:rsidR="00102C7A" w:rsidRDefault="00102C7A" w:rsidP="00102C7A">
      <w:pPr>
        <w:shd w:val="clear" w:color="auto" w:fill="FFFFFF"/>
        <w:spacing w:line="255" w:lineRule="atLeast"/>
        <w:rPr>
          <w:rFonts w:ascii="Segoe UI" w:hAnsi="Segoe UI" w:cs="Segoe UI"/>
          <w:color w:val="2A2A2A"/>
          <w:sz w:val="20"/>
          <w:szCs w:val="20"/>
        </w:rPr>
      </w:pPr>
    </w:p>
    <w:p w:rsidR="00102C7A" w:rsidRDefault="00102C7A" w:rsidP="008327CE"/>
    <w:sectPr w:rsidR="00102C7A" w:rsidSect="006929D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B44" w:rsidRDefault="00437B44" w:rsidP="00D00E42">
      <w:pPr>
        <w:spacing w:after="0" w:line="240" w:lineRule="auto"/>
      </w:pPr>
      <w:r>
        <w:separator/>
      </w:r>
    </w:p>
  </w:endnote>
  <w:endnote w:type="continuationSeparator" w:id="0">
    <w:p w:rsidR="00437B44" w:rsidRDefault="00437B44" w:rsidP="00D00E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B44" w:rsidRDefault="00437B44" w:rsidP="00D00E42">
      <w:pPr>
        <w:spacing w:after="0" w:line="240" w:lineRule="auto"/>
      </w:pPr>
      <w:r>
        <w:separator/>
      </w:r>
    </w:p>
  </w:footnote>
  <w:footnote w:type="continuationSeparator" w:id="0">
    <w:p w:rsidR="00437B44" w:rsidRDefault="00437B44" w:rsidP="00D00E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D7CB7"/>
    <w:multiLevelType w:val="hybridMultilevel"/>
    <w:tmpl w:val="9000C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8E4DC7"/>
    <w:multiLevelType w:val="hybridMultilevel"/>
    <w:tmpl w:val="2E9C5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3810B6"/>
    <w:multiLevelType w:val="hybridMultilevel"/>
    <w:tmpl w:val="8A1A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6A01EE"/>
    <w:multiLevelType w:val="hybridMultilevel"/>
    <w:tmpl w:val="37F86DDC"/>
    <w:lvl w:ilvl="0" w:tplc="E23E188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DE06F24"/>
    <w:multiLevelType w:val="hybridMultilevel"/>
    <w:tmpl w:val="70F24E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useFELayout/>
  </w:compat>
  <w:rsids>
    <w:rsidRoot w:val="008327CE"/>
    <w:rsid w:val="00014FDE"/>
    <w:rsid w:val="00093234"/>
    <w:rsid w:val="000C57B6"/>
    <w:rsid w:val="000D6E9A"/>
    <w:rsid w:val="00102C7A"/>
    <w:rsid w:val="00153155"/>
    <w:rsid w:val="00197F79"/>
    <w:rsid w:val="001D4717"/>
    <w:rsid w:val="001D524E"/>
    <w:rsid w:val="0024247C"/>
    <w:rsid w:val="00294269"/>
    <w:rsid w:val="0035610F"/>
    <w:rsid w:val="003754B0"/>
    <w:rsid w:val="00392FE1"/>
    <w:rsid w:val="003B52C6"/>
    <w:rsid w:val="00412EA1"/>
    <w:rsid w:val="00437B44"/>
    <w:rsid w:val="0044752C"/>
    <w:rsid w:val="004A7C03"/>
    <w:rsid w:val="004C3DDD"/>
    <w:rsid w:val="00570311"/>
    <w:rsid w:val="00575B69"/>
    <w:rsid w:val="00576245"/>
    <w:rsid w:val="005F3DCC"/>
    <w:rsid w:val="0064198E"/>
    <w:rsid w:val="0066656A"/>
    <w:rsid w:val="006929DB"/>
    <w:rsid w:val="00781340"/>
    <w:rsid w:val="008327CE"/>
    <w:rsid w:val="00852503"/>
    <w:rsid w:val="008B0478"/>
    <w:rsid w:val="00932A15"/>
    <w:rsid w:val="009B7A2F"/>
    <w:rsid w:val="00A60D8C"/>
    <w:rsid w:val="00A81D7D"/>
    <w:rsid w:val="00A9687B"/>
    <w:rsid w:val="00B047C4"/>
    <w:rsid w:val="00B10B3E"/>
    <w:rsid w:val="00B30EC9"/>
    <w:rsid w:val="00B423D6"/>
    <w:rsid w:val="00B8423A"/>
    <w:rsid w:val="00B90949"/>
    <w:rsid w:val="00BA3BF8"/>
    <w:rsid w:val="00BE6888"/>
    <w:rsid w:val="00C73F75"/>
    <w:rsid w:val="00CC1A7F"/>
    <w:rsid w:val="00D00E42"/>
    <w:rsid w:val="00D01DA6"/>
    <w:rsid w:val="00D51E62"/>
    <w:rsid w:val="00D92052"/>
    <w:rsid w:val="00D9289A"/>
    <w:rsid w:val="00DE2DD9"/>
    <w:rsid w:val="00E376C1"/>
    <w:rsid w:val="00E9471A"/>
    <w:rsid w:val="00F02E0C"/>
    <w:rsid w:val="00F236D6"/>
    <w:rsid w:val="00F7333F"/>
    <w:rsid w:val="00F763DB"/>
    <w:rsid w:val="00F92B20"/>
    <w:rsid w:val="00FD3C7A"/>
    <w:rsid w:val="00FF3E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A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7CE"/>
    <w:pPr>
      <w:ind w:left="720"/>
      <w:contextualSpacing/>
    </w:pPr>
  </w:style>
  <w:style w:type="character" w:customStyle="1" w:styleId="summary-table-caption">
    <w:name w:val="summary-table-caption"/>
    <w:basedOn w:val="DefaultParagraphFont"/>
    <w:rsid w:val="008327CE"/>
  </w:style>
  <w:style w:type="character" w:styleId="Hyperlink">
    <w:name w:val="Hyperlink"/>
    <w:basedOn w:val="DefaultParagraphFont"/>
    <w:uiPriority w:val="99"/>
    <w:unhideWhenUsed/>
    <w:rsid w:val="008327CE"/>
    <w:rPr>
      <w:color w:val="0000FF"/>
      <w:u w:val="single"/>
    </w:rPr>
  </w:style>
  <w:style w:type="paragraph" w:styleId="BalloonText">
    <w:name w:val="Balloon Text"/>
    <w:basedOn w:val="Normal"/>
    <w:link w:val="BalloonTextChar"/>
    <w:uiPriority w:val="99"/>
    <w:semiHidden/>
    <w:unhideWhenUsed/>
    <w:rsid w:val="00F733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333F"/>
    <w:rPr>
      <w:rFonts w:ascii="Tahoma" w:hAnsi="Tahoma" w:cs="Tahoma"/>
      <w:sz w:val="16"/>
      <w:szCs w:val="16"/>
    </w:rPr>
  </w:style>
  <w:style w:type="paragraph" w:styleId="Header">
    <w:name w:val="header"/>
    <w:basedOn w:val="Normal"/>
    <w:link w:val="HeaderChar"/>
    <w:uiPriority w:val="99"/>
    <w:unhideWhenUsed/>
    <w:rsid w:val="00D00E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E42"/>
  </w:style>
  <w:style w:type="paragraph" w:styleId="Footer">
    <w:name w:val="footer"/>
    <w:basedOn w:val="Normal"/>
    <w:link w:val="FooterChar"/>
    <w:uiPriority w:val="99"/>
    <w:semiHidden/>
    <w:unhideWhenUsed/>
    <w:rsid w:val="00D00E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0E42"/>
  </w:style>
  <w:style w:type="character" w:styleId="FollowedHyperlink">
    <w:name w:val="FollowedHyperlink"/>
    <w:basedOn w:val="DefaultParagraphFont"/>
    <w:uiPriority w:val="99"/>
    <w:semiHidden/>
    <w:unhideWhenUsed/>
    <w:rsid w:val="00575B6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7CE"/>
    <w:pPr>
      <w:ind w:left="720"/>
      <w:contextualSpacing/>
    </w:pPr>
  </w:style>
  <w:style w:type="character" w:customStyle="1" w:styleId="summary-table-caption">
    <w:name w:val="summary-table-caption"/>
    <w:basedOn w:val="DefaultParagraphFont"/>
    <w:rsid w:val="008327CE"/>
  </w:style>
  <w:style w:type="character" w:styleId="Hyperlink">
    <w:name w:val="Hyperlink"/>
    <w:basedOn w:val="DefaultParagraphFont"/>
    <w:uiPriority w:val="99"/>
    <w:unhideWhenUsed/>
    <w:rsid w:val="008327CE"/>
    <w:rPr>
      <w:color w:val="0000FF"/>
      <w:u w:val="single"/>
    </w:rPr>
  </w:style>
  <w:style w:type="paragraph" w:styleId="BalloonText">
    <w:name w:val="Balloon Text"/>
    <w:basedOn w:val="Normal"/>
    <w:link w:val="BalloonTextChar"/>
    <w:uiPriority w:val="99"/>
    <w:semiHidden/>
    <w:unhideWhenUsed/>
    <w:rsid w:val="00F733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333F"/>
    <w:rPr>
      <w:rFonts w:ascii="Tahoma" w:hAnsi="Tahoma" w:cs="Tahoma"/>
      <w:sz w:val="16"/>
      <w:szCs w:val="16"/>
    </w:rPr>
  </w:style>
  <w:style w:type="paragraph" w:styleId="Header">
    <w:name w:val="header"/>
    <w:basedOn w:val="Normal"/>
    <w:link w:val="HeaderChar"/>
    <w:uiPriority w:val="99"/>
    <w:unhideWhenUsed/>
    <w:rsid w:val="00D00E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E42"/>
  </w:style>
  <w:style w:type="paragraph" w:styleId="Footer">
    <w:name w:val="footer"/>
    <w:basedOn w:val="Normal"/>
    <w:link w:val="FooterChar"/>
    <w:uiPriority w:val="99"/>
    <w:semiHidden/>
    <w:unhideWhenUsed/>
    <w:rsid w:val="00D00E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0E42"/>
  </w:style>
</w:styles>
</file>

<file path=word/webSettings.xml><?xml version="1.0" encoding="utf-8"?>
<w:webSettings xmlns:r="http://schemas.openxmlformats.org/officeDocument/2006/relationships" xmlns:w="http://schemas.openxmlformats.org/wordprocessingml/2006/main">
  <w:divs>
    <w:div w:id="514852653">
      <w:bodyDiv w:val="1"/>
      <w:marLeft w:val="0"/>
      <w:marRight w:val="0"/>
      <w:marTop w:val="0"/>
      <w:marBottom w:val="0"/>
      <w:divBdr>
        <w:top w:val="none" w:sz="0" w:space="0" w:color="auto"/>
        <w:left w:val="none" w:sz="0" w:space="0" w:color="auto"/>
        <w:bottom w:val="none" w:sz="0" w:space="0" w:color="auto"/>
        <w:right w:val="none" w:sz="0" w:space="0" w:color="auto"/>
      </w:divBdr>
    </w:div>
    <w:div w:id="905993335">
      <w:bodyDiv w:val="1"/>
      <w:marLeft w:val="0"/>
      <w:marRight w:val="0"/>
      <w:marTop w:val="0"/>
      <w:marBottom w:val="0"/>
      <w:divBdr>
        <w:top w:val="none" w:sz="0" w:space="0" w:color="auto"/>
        <w:left w:val="none" w:sz="0" w:space="0" w:color="auto"/>
        <w:bottom w:val="none" w:sz="0" w:space="0" w:color="auto"/>
        <w:right w:val="none" w:sz="0" w:space="0" w:color="auto"/>
      </w:divBdr>
      <w:divsChild>
        <w:div w:id="1012685951">
          <w:marLeft w:val="0"/>
          <w:marRight w:val="0"/>
          <w:marTop w:val="0"/>
          <w:marBottom w:val="0"/>
          <w:divBdr>
            <w:top w:val="none" w:sz="0" w:space="0" w:color="auto"/>
            <w:left w:val="none" w:sz="0" w:space="0" w:color="auto"/>
            <w:bottom w:val="none" w:sz="0" w:space="0" w:color="auto"/>
            <w:right w:val="none" w:sz="0" w:space="0" w:color="auto"/>
          </w:divBdr>
        </w:div>
        <w:div w:id="396783335">
          <w:marLeft w:val="0"/>
          <w:marRight w:val="0"/>
          <w:marTop w:val="0"/>
          <w:marBottom w:val="0"/>
          <w:divBdr>
            <w:top w:val="none" w:sz="0" w:space="0" w:color="auto"/>
            <w:left w:val="none" w:sz="0" w:space="0" w:color="auto"/>
            <w:bottom w:val="none" w:sz="0" w:space="0" w:color="auto"/>
            <w:right w:val="none" w:sz="0" w:space="0" w:color="auto"/>
          </w:divBdr>
        </w:div>
        <w:div w:id="1111433575">
          <w:marLeft w:val="0"/>
          <w:marRight w:val="0"/>
          <w:marTop w:val="0"/>
          <w:marBottom w:val="0"/>
          <w:divBdr>
            <w:top w:val="none" w:sz="0" w:space="0" w:color="auto"/>
            <w:left w:val="none" w:sz="0" w:space="0" w:color="auto"/>
            <w:bottom w:val="none" w:sz="0" w:space="0" w:color="auto"/>
            <w:right w:val="none" w:sz="0" w:space="0" w:color="auto"/>
          </w:divBdr>
        </w:div>
        <w:div w:id="22749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iritualityandhealth.ufl.edu" TargetMode="External"/><Relationship Id="rId13" Type="http://schemas.openxmlformats.org/officeDocument/2006/relationships/hyperlink" Target="http://www.youtube.com/watch?v=8F5MbIIPHxQ"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gif"/><Relationship Id="rId17" Type="http://schemas.openxmlformats.org/officeDocument/2006/relationships/hyperlink" Target="http://www.webmd.com" TargetMode="External"/><Relationship Id="rId2" Type="http://schemas.openxmlformats.org/officeDocument/2006/relationships/styles" Target="styles.xml"/><Relationship Id="rId16" Type="http://schemas.openxmlformats.org/officeDocument/2006/relationships/hyperlink" Target="http://www.cancercenter.com/complementary-alternative-medicine/spiritual-support.cfm"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ssgeneral.org/bhi" TargetMode="External"/><Relationship Id="rId5" Type="http://schemas.openxmlformats.org/officeDocument/2006/relationships/footnotes" Target="footnotes.xml"/><Relationship Id="rId15" Type="http://schemas.openxmlformats.org/officeDocument/2006/relationships/hyperlink" Target="http://www.cancer.gov/cancertopics/pdq/supportivecare/spirituality/HealthProfessional/page1" TargetMode="External"/><Relationship Id="rId10" Type="http://schemas.openxmlformats.org/officeDocument/2006/relationships/hyperlink" Target="http://www.gwish.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piritualityandhealth.duke.edu" TargetMode="External"/><Relationship Id="rId14" Type="http://schemas.openxmlformats.org/officeDocument/2006/relationships/hyperlink" Target="http://www.oncologynurseadvisor.com/integrating-spiritual-care-as-part-of-comprehensive-cancer-treatment/article/1926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738</Words>
  <Characters>4208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3</cp:revision>
  <cp:lastPrinted>2012-01-21T18:36:00Z</cp:lastPrinted>
  <dcterms:created xsi:type="dcterms:W3CDTF">2012-01-22T03:30:00Z</dcterms:created>
  <dcterms:modified xsi:type="dcterms:W3CDTF">2012-01-23T01:58:00Z</dcterms:modified>
</cp:coreProperties>
</file>